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1268" w14:textId="2A310EA2" w:rsidR="00C029BA" w:rsidRDefault="00C029BA" w:rsidP="00C029BA">
      <w:pPr>
        <w:rPr>
          <w:rFonts w:ascii="Arial" w:hAnsi="Arial" w:cs="Arial"/>
        </w:rPr>
      </w:pPr>
      <w:r w:rsidRPr="00C029BA">
        <w:rPr>
          <w:rFonts w:ascii="Arial" w:hAnsi="Arial" w:cs="Arial"/>
        </w:rPr>
        <w:br/>
        <w:t>Below is the text for the landing page.  I will let your team figure out the layout and formatting and font etc., but I think something akin to </w:t>
      </w:r>
      <w:hyperlink r:id="rId5" w:tgtFrame="_blank" w:history="1">
        <w:r w:rsidRPr="00C029BA">
          <w:rPr>
            <w:rStyle w:val="Hyperlink"/>
            <w:rFonts w:ascii="Arial" w:hAnsi="Arial" w:cs="Arial"/>
          </w:rPr>
          <w:t>https://www.roundupclaimsettlements.com/?PmId=AB33E5D47D11A3ECAF643789E0ECDC9A&amp;utm_source=google&amp;utm_medium=cpc&amp;utm_campaign=2038511902&amp;utm_term=%2Broundup%20%2Blawsuit&amp;utm_content=438087891339&amp;gclid=CjwKCAjw_NX7BRA1EiwA2dpg0j3FdKrdn39_cqrxNgtTF4tvVfOd8ZlLImdm4CeEy7C5DAw7fCSfhxoCOi0QAvD_BwE</w:t>
        </w:r>
      </w:hyperlink>
      <w:r w:rsidRPr="00C029BA">
        <w:rPr>
          <w:rFonts w:ascii="Arial" w:hAnsi="Arial" w:cs="Arial"/>
        </w:rPr>
        <w:t> would be good.</w:t>
      </w:r>
    </w:p>
    <w:p w14:paraId="370B1D4A" w14:textId="2DF46052" w:rsidR="006253AF" w:rsidRPr="00C029BA" w:rsidRDefault="006253AF" w:rsidP="00C029BA">
      <w:pPr>
        <w:rPr>
          <w:rFonts w:ascii="Arial" w:hAnsi="Arial" w:cs="Arial"/>
        </w:rPr>
      </w:pPr>
      <w:r>
        <w:rPr>
          <w:rFonts w:ascii="Arial" w:hAnsi="Arial" w:cs="Arial"/>
        </w:rPr>
        <w:t>---</w:t>
      </w:r>
    </w:p>
    <w:p w14:paraId="21D72D9A" w14:textId="2DF46052" w:rsidR="00C029BA" w:rsidRDefault="006253AF" w:rsidP="00C029BA">
      <w:pPr>
        <w:rPr>
          <w:rFonts w:ascii="Arial" w:hAnsi="Arial" w:cs="Arial"/>
        </w:rPr>
      </w:pPr>
      <w:r>
        <w:rPr>
          <w:rFonts w:ascii="Arial" w:hAnsi="Arial" w:cs="Arial"/>
        </w:rPr>
        <w:t>/Chicago-biometric-privacy-lawyers</w:t>
      </w:r>
    </w:p>
    <w:p w14:paraId="30E817A5" w14:textId="16A12183" w:rsidR="00C029BA" w:rsidRDefault="00C029BA" w:rsidP="00C029BA">
      <w:pPr>
        <w:rPr>
          <w:rFonts w:ascii="Arial" w:hAnsi="Arial" w:cs="Arial"/>
        </w:rPr>
      </w:pPr>
      <w:r>
        <w:rPr>
          <w:rFonts w:ascii="Arial" w:hAnsi="Arial" w:cs="Arial"/>
        </w:rPr>
        <w:t xml:space="preserve">Title: </w:t>
      </w:r>
      <w:r w:rsidR="006253AF">
        <w:rPr>
          <w:rFonts w:ascii="Arial" w:hAnsi="Arial" w:cs="Arial"/>
        </w:rPr>
        <w:t>Chicago</w:t>
      </w:r>
      <w:r>
        <w:rPr>
          <w:rFonts w:ascii="Arial" w:hAnsi="Arial" w:cs="Arial"/>
        </w:rPr>
        <w:t xml:space="preserve"> B</w:t>
      </w:r>
      <w:r w:rsidRPr="00C029BA">
        <w:rPr>
          <w:rFonts w:ascii="Arial" w:hAnsi="Arial" w:cs="Arial"/>
        </w:rPr>
        <w:t xml:space="preserve">iometric </w:t>
      </w:r>
      <w:r>
        <w:rPr>
          <w:rFonts w:ascii="Arial" w:hAnsi="Arial" w:cs="Arial"/>
        </w:rPr>
        <w:t>P</w:t>
      </w:r>
      <w:r w:rsidRPr="00C029BA">
        <w:rPr>
          <w:rFonts w:ascii="Arial" w:hAnsi="Arial" w:cs="Arial"/>
        </w:rPr>
        <w:t xml:space="preserve">rivacy </w:t>
      </w:r>
      <w:r>
        <w:rPr>
          <w:rFonts w:ascii="Arial" w:hAnsi="Arial" w:cs="Arial"/>
        </w:rPr>
        <w:t>Lawyers</w:t>
      </w:r>
      <w:r>
        <w:rPr>
          <w:rFonts w:ascii="Arial" w:hAnsi="Arial" w:cs="Arial"/>
        </w:rPr>
        <w:br/>
        <w:t xml:space="preserve">Description: </w:t>
      </w:r>
      <w:r w:rsidR="006253AF" w:rsidRPr="00C029BA">
        <w:rPr>
          <w:rFonts w:ascii="Arial" w:hAnsi="Arial" w:cs="Arial"/>
        </w:rPr>
        <w:t>If you believe your biometric privacy rights have been violated or have questions regarding your biometrics case, contact us today for a free consultation</w:t>
      </w:r>
      <w:r w:rsidR="006253AF">
        <w:rPr>
          <w:rFonts w:ascii="Arial" w:hAnsi="Arial" w:cs="Arial"/>
        </w:rPr>
        <w:t>.</w:t>
      </w:r>
    </w:p>
    <w:p w14:paraId="20DCC52E" w14:textId="63776D6C" w:rsidR="00C029BA" w:rsidRDefault="00C029BA" w:rsidP="00C029BA">
      <w:pPr>
        <w:rPr>
          <w:rFonts w:ascii="Arial" w:hAnsi="Arial" w:cs="Arial"/>
        </w:rPr>
      </w:pPr>
    </w:p>
    <w:p w14:paraId="77ADB900" w14:textId="7D21EE0D" w:rsidR="00C8597A" w:rsidRDefault="00C8597A" w:rsidP="00C029BA">
      <w:pPr>
        <w:rPr>
          <w:rFonts w:ascii="Arial" w:hAnsi="Arial" w:cs="Arial"/>
        </w:rPr>
      </w:pPr>
      <w:bookmarkStart w:id="0" w:name="_GoBack"/>
      <w:bookmarkEnd w:id="0"/>
      <w:r w:rsidRPr="00C475C1">
        <w:rPr>
          <w:rFonts w:ascii="Arial" w:hAnsi="Arial" w:cs="Arial"/>
          <w:highlight w:val="yellow"/>
        </w:rPr>
        <w:t xml:space="preserve">On the upper right include the phone number and </w:t>
      </w:r>
      <w:proofErr w:type="spellStart"/>
      <w:r w:rsidRPr="00C475C1">
        <w:rPr>
          <w:rFonts w:ascii="Arial" w:hAnsi="Arial" w:cs="Arial"/>
          <w:highlight w:val="yellow"/>
        </w:rPr>
        <w:t>Esbrook</w:t>
      </w:r>
      <w:proofErr w:type="spellEnd"/>
      <w:r w:rsidRPr="00C475C1">
        <w:rPr>
          <w:rFonts w:ascii="Arial" w:hAnsi="Arial" w:cs="Arial"/>
          <w:highlight w:val="yellow"/>
        </w:rPr>
        <w:t xml:space="preserve"> law logo:</w:t>
      </w:r>
      <w:r>
        <w:rPr>
          <w:rFonts w:ascii="Arial" w:hAnsi="Arial" w:cs="Arial"/>
        </w:rPr>
        <w:t xml:space="preserve"> </w:t>
      </w:r>
    </w:p>
    <w:p w14:paraId="55597201" w14:textId="00EB3D62" w:rsidR="00C8597A" w:rsidRPr="00C029BA" w:rsidRDefault="00C8597A" w:rsidP="00C029BA">
      <w:pPr>
        <w:rPr>
          <w:rFonts w:ascii="Arial" w:hAnsi="Arial" w:cs="Arial"/>
        </w:rPr>
      </w:pPr>
      <w:r>
        <w:rPr>
          <w:rFonts w:ascii="Arial" w:hAnsi="Arial" w:cs="Arial"/>
        </w:rPr>
        <w:t>Free Consultation</w:t>
      </w:r>
      <w:r w:rsidRPr="00C8597A">
        <w:rPr>
          <w:rFonts w:ascii="Arial" w:hAnsi="Arial" w:cs="Arial"/>
        </w:rPr>
        <w:t xml:space="preserve">: </w:t>
      </w:r>
      <w:r w:rsidRPr="00C029BA">
        <w:rPr>
          <w:rFonts w:ascii="Arial" w:hAnsi="Arial" w:cs="Arial"/>
        </w:rPr>
        <w:t>(312) 319-7682</w:t>
      </w:r>
    </w:p>
    <w:p w14:paraId="0A4F0FCD" w14:textId="521F5572" w:rsidR="00C029BA" w:rsidRPr="00C029BA" w:rsidRDefault="00C029BA" w:rsidP="00C029BA">
      <w:pPr>
        <w:rPr>
          <w:rFonts w:ascii="Arial" w:hAnsi="Arial" w:cs="Arial"/>
        </w:rPr>
      </w:pPr>
      <w:r w:rsidRPr="00C029BA">
        <w:rPr>
          <w:rFonts w:ascii="Arial" w:hAnsi="Arial" w:cs="Arial"/>
          <w:highlight w:val="yellow"/>
        </w:rPr>
        <w:t>Landing page text:</w:t>
      </w:r>
    </w:p>
    <w:p w14:paraId="161DE253" w14:textId="77777777" w:rsidR="00C029BA" w:rsidRPr="00C029BA" w:rsidRDefault="00C029BA" w:rsidP="00C029BA">
      <w:pPr>
        <w:rPr>
          <w:rFonts w:ascii="Arial" w:hAnsi="Arial" w:cs="Arial"/>
        </w:rPr>
      </w:pPr>
      <w:r w:rsidRPr="00C029BA">
        <w:rPr>
          <w:rFonts w:ascii="Arial" w:hAnsi="Arial" w:cs="Arial"/>
        </w:rPr>
        <w:t> </w:t>
      </w:r>
    </w:p>
    <w:p w14:paraId="13803C22" w14:textId="19AE84E5" w:rsidR="00C029BA" w:rsidRDefault="00C029BA" w:rsidP="00C029BA">
      <w:pPr>
        <w:rPr>
          <w:rFonts w:ascii="Arial" w:hAnsi="Arial" w:cs="Arial"/>
        </w:rPr>
      </w:pPr>
      <w:r w:rsidRPr="00C029BA">
        <w:rPr>
          <w:rFonts w:ascii="Arial" w:hAnsi="Arial" w:cs="Arial"/>
          <w:b/>
          <w:bCs/>
        </w:rPr>
        <w:t xml:space="preserve">Were your biometric privacy rights violated? Our privacy lawyers will investigate for free. </w:t>
      </w:r>
      <w:r w:rsidRPr="00C029BA">
        <w:rPr>
          <w:rFonts w:ascii="Arial" w:hAnsi="Arial" w:cs="Arial"/>
          <w:highlight w:val="yellow"/>
        </w:rPr>
        <w:t>(For slider)</w:t>
      </w:r>
    </w:p>
    <w:p w14:paraId="46D0AB28" w14:textId="765849BB" w:rsidR="00C029BA" w:rsidRPr="00C029BA" w:rsidRDefault="006253AF" w:rsidP="00C029BA">
      <w:pPr>
        <w:rPr>
          <w:rFonts w:ascii="Arial" w:hAnsi="Arial" w:cs="Arial"/>
          <w:b/>
          <w:bCs/>
        </w:rPr>
      </w:pPr>
      <w:r>
        <w:rPr>
          <w:rFonts w:ascii="Arial" w:hAnsi="Arial" w:cs="Arial"/>
          <w:b/>
          <w:bCs/>
        </w:rPr>
        <w:t>Chicago</w:t>
      </w:r>
      <w:r w:rsidR="00C029BA" w:rsidRPr="00C029BA">
        <w:rPr>
          <w:rFonts w:ascii="Arial" w:hAnsi="Arial" w:cs="Arial"/>
          <w:b/>
          <w:bCs/>
        </w:rPr>
        <w:t xml:space="preserve"> Biometric Privacy Lawyers</w:t>
      </w:r>
    </w:p>
    <w:p w14:paraId="55A38778" w14:textId="3FABA492" w:rsidR="00C029BA" w:rsidRPr="00C029BA" w:rsidRDefault="00C029BA" w:rsidP="00C029BA">
      <w:pPr>
        <w:rPr>
          <w:rFonts w:ascii="Arial" w:hAnsi="Arial" w:cs="Arial"/>
        </w:rPr>
      </w:pPr>
      <w:r w:rsidRPr="00C029BA">
        <w:rPr>
          <w:rFonts w:ascii="Arial" w:hAnsi="Arial" w:cs="Arial"/>
        </w:rPr>
        <w:t>Biometric information, like thumbprints, fingerprints, face scans, and voice scans are now widely used by businesses for a variety of reasons–some good, some bad.</w:t>
      </w:r>
    </w:p>
    <w:p w14:paraId="7D90F3B0" w14:textId="26E3C6E6" w:rsidR="00C029BA" w:rsidRPr="00C029BA" w:rsidRDefault="00C029BA" w:rsidP="00C029BA">
      <w:pPr>
        <w:rPr>
          <w:rFonts w:ascii="Arial" w:hAnsi="Arial" w:cs="Arial"/>
        </w:rPr>
      </w:pPr>
      <w:r w:rsidRPr="00C029BA">
        <w:rPr>
          <w:rFonts w:ascii="Arial" w:hAnsi="Arial" w:cs="Arial"/>
        </w:rPr>
        <w:t>Illinois law requires that a business get your </w:t>
      </w:r>
      <w:r w:rsidRPr="00C029BA">
        <w:rPr>
          <w:rFonts w:ascii="Arial" w:hAnsi="Arial" w:cs="Arial"/>
          <w:u w:val="single"/>
        </w:rPr>
        <w:t>specific written consent</w:t>
      </w:r>
      <w:r w:rsidRPr="00C029BA">
        <w:rPr>
          <w:rFonts w:ascii="Arial" w:hAnsi="Arial" w:cs="Arial"/>
        </w:rPr>
        <w:t> before they can use your biometric information and prohibits businesses from profiting from your biometrics. If they don’t get your </w:t>
      </w:r>
      <w:r w:rsidRPr="00C029BA">
        <w:rPr>
          <w:rFonts w:ascii="Arial" w:hAnsi="Arial" w:cs="Arial"/>
          <w:u w:val="single"/>
        </w:rPr>
        <w:t>specific written consent</w:t>
      </w:r>
      <w:r w:rsidRPr="00C029BA">
        <w:rPr>
          <w:rFonts w:ascii="Arial" w:hAnsi="Arial" w:cs="Arial"/>
        </w:rPr>
        <w:t>, you may be entitled to significant compensation of $5,000 per violation.</w:t>
      </w:r>
    </w:p>
    <w:p w14:paraId="34C80501" w14:textId="77777777" w:rsidR="00C029BA" w:rsidRPr="00C029BA" w:rsidRDefault="00C029BA" w:rsidP="00C029BA">
      <w:pPr>
        <w:rPr>
          <w:rFonts w:ascii="Arial" w:hAnsi="Arial" w:cs="Arial"/>
        </w:rPr>
      </w:pPr>
      <w:r w:rsidRPr="00C029BA">
        <w:rPr>
          <w:rFonts w:ascii="Arial" w:hAnsi="Arial" w:cs="Arial"/>
        </w:rPr>
        <w:t>Common types of biometric information:</w:t>
      </w:r>
    </w:p>
    <w:p w14:paraId="7874B9BF" w14:textId="6BF26766" w:rsidR="00C029BA" w:rsidRPr="00C029BA" w:rsidRDefault="00C029BA" w:rsidP="00C029BA">
      <w:pPr>
        <w:pStyle w:val="ListParagraph"/>
        <w:numPr>
          <w:ilvl w:val="0"/>
          <w:numId w:val="1"/>
        </w:numPr>
        <w:rPr>
          <w:rFonts w:ascii="Arial" w:hAnsi="Arial" w:cs="Arial"/>
        </w:rPr>
      </w:pPr>
      <w:r>
        <w:rPr>
          <w:rFonts w:ascii="Arial" w:hAnsi="Arial" w:cs="Arial"/>
        </w:rPr>
        <w:t>T</w:t>
      </w:r>
      <w:r w:rsidRPr="00C029BA">
        <w:rPr>
          <w:rFonts w:ascii="Arial" w:hAnsi="Arial" w:cs="Arial"/>
        </w:rPr>
        <w:t>humbprint</w:t>
      </w:r>
    </w:p>
    <w:p w14:paraId="3106D20B" w14:textId="33978781" w:rsidR="00C029BA" w:rsidRPr="00C029BA" w:rsidRDefault="00C029BA" w:rsidP="00C029BA">
      <w:pPr>
        <w:pStyle w:val="ListParagraph"/>
        <w:numPr>
          <w:ilvl w:val="0"/>
          <w:numId w:val="1"/>
        </w:numPr>
        <w:rPr>
          <w:rFonts w:ascii="Arial" w:hAnsi="Arial" w:cs="Arial"/>
        </w:rPr>
      </w:pPr>
      <w:r>
        <w:rPr>
          <w:rFonts w:ascii="Arial" w:hAnsi="Arial" w:cs="Arial"/>
        </w:rPr>
        <w:t>F</w:t>
      </w:r>
      <w:r w:rsidRPr="00C029BA">
        <w:rPr>
          <w:rFonts w:ascii="Arial" w:hAnsi="Arial" w:cs="Arial"/>
        </w:rPr>
        <w:t>ingerprint</w:t>
      </w:r>
    </w:p>
    <w:p w14:paraId="6DB4BAFF" w14:textId="5772D300" w:rsidR="00C029BA" w:rsidRPr="00C029BA" w:rsidRDefault="00C029BA" w:rsidP="00C029BA">
      <w:pPr>
        <w:pStyle w:val="ListParagraph"/>
        <w:numPr>
          <w:ilvl w:val="0"/>
          <w:numId w:val="1"/>
        </w:numPr>
        <w:rPr>
          <w:rFonts w:ascii="Arial" w:hAnsi="Arial" w:cs="Arial"/>
        </w:rPr>
      </w:pPr>
      <w:r>
        <w:rPr>
          <w:rFonts w:ascii="Arial" w:hAnsi="Arial" w:cs="Arial"/>
        </w:rPr>
        <w:t>F</w:t>
      </w:r>
      <w:r w:rsidRPr="00C029BA">
        <w:rPr>
          <w:rFonts w:ascii="Arial" w:hAnsi="Arial" w:cs="Arial"/>
        </w:rPr>
        <w:t>ace scan</w:t>
      </w:r>
    </w:p>
    <w:p w14:paraId="4976C205" w14:textId="33C8A099" w:rsidR="00C029BA" w:rsidRPr="00C029BA" w:rsidRDefault="00C029BA" w:rsidP="00C029BA">
      <w:pPr>
        <w:pStyle w:val="ListParagraph"/>
        <w:numPr>
          <w:ilvl w:val="0"/>
          <w:numId w:val="1"/>
        </w:numPr>
        <w:rPr>
          <w:rFonts w:ascii="Arial" w:hAnsi="Arial" w:cs="Arial"/>
        </w:rPr>
      </w:pPr>
      <w:r>
        <w:rPr>
          <w:rFonts w:ascii="Arial" w:hAnsi="Arial" w:cs="Arial"/>
        </w:rPr>
        <w:t>E</w:t>
      </w:r>
      <w:r w:rsidRPr="00C029BA">
        <w:rPr>
          <w:rFonts w:ascii="Arial" w:hAnsi="Arial" w:cs="Arial"/>
        </w:rPr>
        <w:t>ye scan</w:t>
      </w:r>
    </w:p>
    <w:p w14:paraId="6BFE1D8B" w14:textId="69A2D610" w:rsidR="00C029BA" w:rsidRPr="00C029BA" w:rsidRDefault="00C029BA" w:rsidP="00C029BA">
      <w:pPr>
        <w:pStyle w:val="ListParagraph"/>
        <w:numPr>
          <w:ilvl w:val="0"/>
          <w:numId w:val="1"/>
        </w:numPr>
        <w:rPr>
          <w:rFonts w:ascii="Arial" w:hAnsi="Arial" w:cs="Arial"/>
        </w:rPr>
      </w:pPr>
      <w:r>
        <w:rPr>
          <w:rFonts w:ascii="Arial" w:hAnsi="Arial" w:cs="Arial"/>
        </w:rPr>
        <w:t>V</w:t>
      </w:r>
      <w:r w:rsidRPr="00C029BA">
        <w:rPr>
          <w:rFonts w:ascii="Arial" w:hAnsi="Arial" w:cs="Arial"/>
        </w:rPr>
        <w:t>oice scan</w:t>
      </w:r>
    </w:p>
    <w:p w14:paraId="037B9D80" w14:textId="02BC3BB6" w:rsidR="00C029BA" w:rsidRPr="00C029BA" w:rsidRDefault="00C029BA" w:rsidP="00C029BA">
      <w:pPr>
        <w:rPr>
          <w:rFonts w:ascii="Arial" w:hAnsi="Arial" w:cs="Arial"/>
        </w:rPr>
      </w:pPr>
      <w:r w:rsidRPr="00C029BA">
        <w:rPr>
          <w:rFonts w:ascii="Arial" w:hAnsi="Arial" w:cs="Arial"/>
        </w:rPr>
        <w:t>If any business uses any of these types of information and you did not give them </w:t>
      </w:r>
      <w:r w:rsidRPr="00C029BA">
        <w:rPr>
          <w:rFonts w:ascii="Arial" w:hAnsi="Arial" w:cs="Arial"/>
          <w:u w:val="single"/>
        </w:rPr>
        <w:t>specific written consent</w:t>
      </w:r>
      <w:r w:rsidRPr="00C029BA">
        <w:rPr>
          <w:rFonts w:ascii="Arial" w:hAnsi="Arial" w:cs="Arial"/>
        </w:rPr>
        <w:t> to use it, you may be entitled to significant compensation. To find out more, fill out the form and we will contact you.</w:t>
      </w:r>
    </w:p>
    <w:p w14:paraId="3855F864" w14:textId="77777777" w:rsidR="00C029BA" w:rsidRPr="00C029BA" w:rsidRDefault="00C029BA" w:rsidP="00C029BA">
      <w:pPr>
        <w:rPr>
          <w:rFonts w:ascii="Arial" w:hAnsi="Arial" w:cs="Arial"/>
          <w:b/>
          <w:bCs/>
        </w:rPr>
      </w:pPr>
      <w:r w:rsidRPr="00C029BA">
        <w:rPr>
          <w:rFonts w:ascii="Arial" w:hAnsi="Arial" w:cs="Arial"/>
          <w:b/>
          <w:bCs/>
        </w:rPr>
        <w:t>Free Consultation with a Chicago Biometric Privacy Lawyer</w:t>
      </w:r>
    </w:p>
    <w:p w14:paraId="5526D358" w14:textId="171DD713" w:rsidR="00C029BA" w:rsidRDefault="00C029BA" w:rsidP="00C029BA">
      <w:pPr>
        <w:rPr>
          <w:rFonts w:ascii="Arial" w:hAnsi="Arial" w:cs="Arial"/>
        </w:rPr>
      </w:pPr>
      <w:r w:rsidRPr="00C029BA">
        <w:rPr>
          <w:rFonts w:ascii="Arial" w:hAnsi="Arial" w:cs="Arial"/>
        </w:rPr>
        <w:lastRenderedPageBreak/>
        <w:t>If you believe your biometric privacy rights have been violated or have questions regarding your biometrics case, contact us today for a free consultation at (312) 319-7682, 24 hours a day, 7 days a week.</w:t>
      </w:r>
    </w:p>
    <w:p w14:paraId="6ED0B384" w14:textId="5783B0F5" w:rsidR="00C029BA" w:rsidRDefault="00C029BA" w:rsidP="00C029BA">
      <w:pPr>
        <w:rPr>
          <w:rFonts w:ascii="Arial" w:hAnsi="Arial" w:cs="Arial"/>
        </w:rPr>
      </w:pPr>
    </w:p>
    <w:p w14:paraId="1A420958" w14:textId="4A1DF8E9" w:rsidR="00C029BA" w:rsidRPr="00C029BA" w:rsidRDefault="00C029BA" w:rsidP="00C029BA">
      <w:pPr>
        <w:rPr>
          <w:rFonts w:ascii="Arial" w:hAnsi="Arial" w:cs="Arial"/>
        </w:rPr>
      </w:pPr>
      <w:r w:rsidRPr="00C029BA">
        <w:rPr>
          <w:rFonts w:ascii="Arial" w:hAnsi="Arial" w:cs="Arial"/>
          <w:highlight w:val="yellow"/>
        </w:rPr>
        <w:t xml:space="preserve">For the </w:t>
      </w:r>
      <w:r>
        <w:rPr>
          <w:rFonts w:ascii="Arial" w:hAnsi="Arial" w:cs="Arial"/>
          <w:highlight w:val="yellow"/>
        </w:rPr>
        <w:t>contact</w:t>
      </w:r>
      <w:r w:rsidRPr="00C029BA">
        <w:rPr>
          <w:rFonts w:ascii="Arial" w:hAnsi="Arial" w:cs="Arial"/>
          <w:highlight w:val="yellow"/>
        </w:rPr>
        <w:t xml:space="preserve"> form, we need the following info:</w:t>
      </w:r>
    </w:p>
    <w:p w14:paraId="726D45D0" w14:textId="77777777" w:rsidR="00C029BA" w:rsidRPr="00C029BA" w:rsidRDefault="00C029BA" w:rsidP="00C029BA">
      <w:pPr>
        <w:rPr>
          <w:rFonts w:ascii="Arial" w:hAnsi="Arial" w:cs="Arial"/>
        </w:rPr>
      </w:pPr>
      <w:r w:rsidRPr="00C029BA">
        <w:rPr>
          <w:rFonts w:ascii="Arial" w:hAnsi="Arial" w:cs="Arial"/>
        </w:rPr>
        <w:t>First Name</w:t>
      </w:r>
    </w:p>
    <w:p w14:paraId="651C3C63" w14:textId="77777777" w:rsidR="00C029BA" w:rsidRPr="00C029BA" w:rsidRDefault="00C029BA" w:rsidP="00C029BA">
      <w:pPr>
        <w:rPr>
          <w:rFonts w:ascii="Arial" w:hAnsi="Arial" w:cs="Arial"/>
        </w:rPr>
      </w:pPr>
      <w:r w:rsidRPr="00C029BA">
        <w:rPr>
          <w:rFonts w:ascii="Arial" w:hAnsi="Arial" w:cs="Arial"/>
        </w:rPr>
        <w:t>Last Name</w:t>
      </w:r>
    </w:p>
    <w:p w14:paraId="07459DAD" w14:textId="77777777" w:rsidR="00C029BA" w:rsidRPr="00C029BA" w:rsidRDefault="00C029BA" w:rsidP="00C029BA">
      <w:pPr>
        <w:rPr>
          <w:rFonts w:ascii="Arial" w:hAnsi="Arial" w:cs="Arial"/>
        </w:rPr>
      </w:pPr>
      <w:r w:rsidRPr="00C029BA">
        <w:rPr>
          <w:rFonts w:ascii="Arial" w:hAnsi="Arial" w:cs="Arial"/>
        </w:rPr>
        <w:t>Email address</w:t>
      </w:r>
    </w:p>
    <w:p w14:paraId="14BEA50E" w14:textId="77777777" w:rsidR="00C029BA" w:rsidRPr="00C029BA" w:rsidRDefault="00C029BA" w:rsidP="00C029BA">
      <w:pPr>
        <w:rPr>
          <w:rFonts w:ascii="Arial" w:hAnsi="Arial" w:cs="Arial"/>
        </w:rPr>
      </w:pPr>
      <w:r w:rsidRPr="00C029BA">
        <w:rPr>
          <w:rFonts w:ascii="Arial" w:hAnsi="Arial" w:cs="Arial"/>
        </w:rPr>
        <w:t>Phone number</w:t>
      </w:r>
    </w:p>
    <w:p w14:paraId="70CECE31" w14:textId="56C4F6EC" w:rsidR="00C029BA" w:rsidRPr="00C029BA" w:rsidRDefault="00C029BA" w:rsidP="00C029BA">
      <w:pPr>
        <w:rPr>
          <w:rFonts w:ascii="Arial" w:hAnsi="Arial" w:cs="Arial"/>
        </w:rPr>
      </w:pPr>
      <w:r w:rsidRPr="00C029BA">
        <w:rPr>
          <w:rFonts w:ascii="Arial" w:hAnsi="Arial" w:cs="Arial"/>
          <w:highlight w:val="yellow"/>
        </w:rPr>
        <w:t xml:space="preserve">For the </w:t>
      </w:r>
      <w:r>
        <w:rPr>
          <w:rFonts w:ascii="Arial" w:hAnsi="Arial" w:cs="Arial"/>
          <w:highlight w:val="yellow"/>
        </w:rPr>
        <w:t xml:space="preserve">contact </w:t>
      </w:r>
      <w:r w:rsidRPr="00C029BA">
        <w:rPr>
          <w:rFonts w:ascii="Arial" w:hAnsi="Arial" w:cs="Arial"/>
          <w:highlight w:val="yellow"/>
        </w:rPr>
        <w:t>form, please include the following disclaimer in a that the user needs to click OK to before submitting:</w:t>
      </w:r>
      <w:r w:rsidRPr="00C029BA">
        <w:rPr>
          <w:rFonts w:ascii="Arial" w:hAnsi="Arial" w:cs="Arial"/>
        </w:rPr>
        <w:t> </w:t>
      </w:r>
    </w:p>
    <w:p w14:paraId="48C93246" w14:textId="7E05E9C2" w:rsidR="00C029BA" w:rsidRDefault="00C029BA" w:rsidP="00C029BA">
      <w:pPr>
        <w:rPr>
          <w:rFonts w:ascii="Arial" w:hAnsi="Arial" w:cs="Arial"/>
        </w:rPr>
      </w:pPr>
      <w:r w:rsidRPr="00C029BA">
        <w:rPr>
          <w:rFonts w:ascii="Arial" w:hAnsi="Arial" w:cs="Arial"/>
        </w:rPr>
        <w:t>Please know that we look forward to speaking with you, but that we cannot represent you until we know that doing so will not create conflict of interest. Therefore, we do not represent you (i.e., we are not your lawyer) unless and until you receive a written statement from us that we represent you (an “engagement letter”). You will not a be a client of ours unless and until you receive and agree to such engagement letter.</w:t>
      </w:r>
    </w:p>
    <w:p w14:paraId="43E5C517" w14:textId="60C6E8E2" w:rsidR="009E4640" w:rsidRDefault="009E4640" w:rsidP="00C029BA">
      <w:pPr>
        <w:rPr>
          <w:rFonts w:ascii="Arial" w:hAnsi="Arial" w:cs="Arial"/>
        </w:rPr>
      </w:pPr>
    </w:p>
    <w:p w14:paraId="49E104A9" w14:textId="259D43FA" w:rsidR="009E4640" w:rsidRPr="00C029BA" w:rsidRDefault="009E4640" w:rsidP="00C029BA">
      <w:pPr>
        <w:rPr>
          <w:rFonts w:ascii="Arial" w:hAnsi="Arial" w:cs="Arial"/>
        </w:rPr>
      </w:pPr>
      <w:proofErr w:type="spellStart"/>
      <w:r w:rsidRPr="009E4640">
        <w:rPr>
          <w:rFonts w:ascii="Arial" w:hAnsi="Arial" w:cs="Arial"/>
          <w:highlight w:val="yellow"/>
        </w:rPr>
        <w:t>Esbrook</w:t>
      </w:r>
      <w:proofErr w:type="spellEnd"/>
      <w:r w:rsidRPr="009E4640">
        <w:rPr>
          <w:rFonts w:ascii="Arial" w:hAnsi="Arial" w:cs="Arial"/>
          <w:highlight w:val="yellow"/>
        </w:rPr>
        <w:t xml:space="preserve"> Law footer</w:t>
      </w:r>
    </w:p>
    <w:p w14:paraId="41D774C4" w14:textId="6D7EE0C8" w:rsidR="00C8597A" w:rsidRPr="00C8597A" w:rsidRDefault="00C8597A" w:rsidP="00C8597A">
      <w:pPr>
        <w:rPr>
          <w:rFonts w:ascii="Arial" w:hAnsi="Arial" w:cs="Arial"/>
        </w:rPr>
      </w:pPr>
      <w:r w:rsidRPr="00C8597A">
        <w:rPr>
          <w:rFonts w:ascii="Arial" w:hAnsi="Arial" w:cs="Arial"/>
        </w:rPr>
        <w:t xml:space="preserve">Office: </w:t>
      </w:r>
      <w:r w:rsidRPr="00C029BA">
        <w:rPr>
          <w:rFonts w:ascii="Arial" w:hAnsi="Arial" w:cs="Arial"/>
        </w:rPr>
        <w:t>(312) 319-7682</w:t>
      </w:r>
    </w:p>
    <w:p w14:paraId="01A76331" w14:textId="77777777" w:rsidR="00C8597A" w:rsidRPr="00C8597A" w:rsidRDefault="00C8597A" w:rsidP="00C8597A">
      <w:pPr>
        <w:rPr>
          <w:rFonts w:ascii="Arial" w:hAnsi="Arial" w:cs="Arial"/>
        </w:rPr>
      </w:pPr>
      <w:r w:rsidRPr="00C8597A">
        <w:rPr>
          <w:rFonts w:ascii="Arial" w:hAnsi="Arial" w:cs="Arial"/>
        </w:rPr>
        <w:t>77 W. Wacker, Suite 4500</w:t>
      </w:r>
      <w:r w:rsidRPr="00C8597A">
        <w:rPr>
          <w:rFonts w:ascii="Arial" w:hAnsi="Arial" w:cs="Arial"/>
        </w:rPr>
        <w:br/>
        <w:t>Chicago, IL 60601</w:t>
      </w:r>
    </w:p>
    <w:p w14:paraId="72289752" w14:textId="77777777" w:rsidR="00C029BA" w:rsidRPr="00C029BA" w:rsidRDefault="00C029BA" w:rsidP="00C029BA">
      <w:pPr>
        <w:rPr>
          <w:rFonts w:ascii="Arial" w:hAnsi="Arial" w:cs="Arial"/>
        </w:rPr>
      </w:pPr>
    </w:p>
    <w:p w14:paraId="0EBD520E" w14:textId="73A4A3B4" w:rsidR="003E4845" w:rsidRPr="00C029BA" w:rsidRDefault="003E4845">
      <w:pPr>
        <w:rPr>
          <w:rFonts w:ascii="Arial" w:hAnsi="Arial" w:cs="Arial"/>
        </w:rPr>
      </w:pPr>
    </w:p>
    <w:sectPr w:rsidR="003E4845" w:rsidRPr="00C0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B4759"/>
    <w:multiLevelType w:val="hybridMultilevel"/>
    <w:tmpl w:val="B184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BA"/>
    <w:rsid w:val="003E4845"/>
    <w:rsid w:val="006253AF"/>
    <w:rsid w:val="009E4640"/>
    <w:rsid w:val="00C029BA"/>
    <w:rsid w:val="00C475C1"/>
    <w:rsid w:val="00C8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8181"/>
  <w15:chartTrackingRefBased/>
  <w15:docId w15:val="{4DC8DE65-BB8F-4E34-B5AC-73189DE4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9BA"/>
    <w:rPr>
      <w:color w:val="0563C1" w:themeColor="hyperlink"/>
      <w:u w:val="single"/>
    </w:rPr>
  </w:style>
  <w:style w:type="character" w:styleId="UnresolvedMention">
    <w:name w:val="Unresolved Mention"/>
    <w:basedOn w:val="DefaultParagraphFont"/>
    <w:uiPriority w:val="99"/>
    <w:semiHidden/>
    <w:unhideWhenUsed/>
    <w:rsid w:val="00C029BA"/>
    <w:rPr>
      <w:color w:val="605E5C"/>
      <w:shd w:val="clear" w:color="auto" w:fill="E1DFDD"/>
    </w:rPr>
  </w:style>
  <w:style w:type="paragraph" w:styleId="ListParagraph">
    <w:name w:val="List Paragraph"/>
    <w:basedOn w:val="Normal"/>
    <w:uiPriority w:val="34"/>
    <w:qFormat/>
    <w:rsid w:val="00C029BA"/>
    <w:pPr>
      <w:ind w:left="720"/>
      <w:contextualSpacing/>
    </w:pPr>
  </w:style>
  <w:style w:type="character" w:styleId="FollowedHyperlink">
    <w:name w:val="FollowedHyperlink"/>
    <w:basedOn w:val="DefaultParagraphFont"/>
    <w:uiPriority w:val="99"/>
    <w:semiHidden/>
    <w:unhideWhenUsed/>
    <w:rsid w:val="00C02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780">
      <w:bodyDiv w:val="1"/>
      <w:marLeft w:val="0"/>
      <w:marRight w:val="0"/>
      <w:marTop w:val="0"/>
      <w:marBottom w:val="0"/>
      <w:divBdr>
        <w:top w:val="none" w:sz="0" w:space="0" w:color="auto"/>
        <w:left w:val="none" w:sz="0" w:space="0" w:color="auto"/>
        <w:bottom w:val="none" w:sz="0" w:space="0" w:color="auto"/>
        <w:right w:val="none" w:sz="0" w:space="0" w:color="auto"/>
      </w:divBdr>
    </w:div>
    <w:div w:id="375355364">
      <w:bodyDiv w:val="1"/>
      <w:marLeft w:val="0"/>
      <w:marRight w:val="0"/>
      <w:marTop w:val="0"/>
      <w:marBottom w:val="0"/>
      <w:divBdr>
        <w:top w:val="none" w:sz="0" w:space="0" w:color="auto"/>
        <w:left w:val="none" w:sz="0" w:space="0" w:color="auto"/>
        <w:bottom w:val="none" w:sz="0" w:space="0" w:color="auto"/>
        <w:right w:val="none" w:sz="0" w:space="0" w:color="auto"/>
      </w:divBdr>
    </w:div>
    <w:div w:id="676544242">
      <w:bodyDiv w:val="1"/>
      <w:marLeft w:val="0"/>
      <w:marRight w:val="0"/>
      <w:marTop w:val="0"/>
      <w:marBottom w:val="0"/>
      <w:divBdr>
        <w:top w:val="none" w:sz="0" w:space="0" w:color="auto"/>
        <w:left w:val="none" w:sz="0" w:space="0" w:color="auto"/>
        <w:bottom w:val="none" w:sz="0" w:space="0" w:color="auto"/>
        <w:right w:val="none" w:sz="0" w:space="0" w:color="auto"/>
      </w:divBdr>
    </w:div>
    <w:div w:id="692458596">
      <w:bodyDiv w:val="1"/>
      <w:marLeft w:val="0"/>
      <w:marRight w:val="0"/>
      <w:marTop w:val="0"/>
      <w:marBottom w:val="0"/>
      <w:divBdr>
        <w:top w:val="none" w:sz="0" w:space="0" w:color="auto"/>
        <w:left w:val="none" w:sz="0" w:space="0" w:color="auto"/>
        <w:bottom w:val="none" w:sz="0" w:space="0" w:color="auto"/>
        <w:right w:val="none" w:sz="0" w:space="0" w:color="auto"/>
      </w:divBdr>
    </w:div>
    <w:div w:id="707611116">
      <w:bodyDiv w:val="1"/>
      <w:marLeft w:val="0"/>
      <w:marRight w:val="0"/>
      <w:marTop w:val="0"/>
      <w:marBottom w:val="0"/>
      <w:divBdr>
        <w:top w:val="none" w:sz="0" w:space="0" w:color="auto"/>
        <w:left w:val="none" w:sz="0" w:space="0" w:color="auto"/>
        <w:bottom w:val="none" w:sz="0" w:space="0" w:color="auto"/>
        <w:right w:val="none" w:sz="0" w:space="0" w:color="auto"/>
      </w:divBdr>
    </w:div>
    <w:div w:id="1228607033">
      <w:bodyDiv w:val="1"/>
      <w:marLeft w:val="0"/>
      <w:marRight w:val="0"/>
      <w:marTop w:val="0"/>
      <w:marBottom w:val="0"/>
      <w:divBdr>
        <w:top w:val="none" w:sz="0" w:space="0" w:color="auto"/>
        <w:left w:val="none" w:sz="0" w:space="0" w:color="auto"/>
        <w:bottom w:val="none" w:sz="0" w:space="0" w:color="auto"/>
        <w:right w:val="none" w:sz="0" w:space="0" w:color="auto"/>
      </w:divBdr>
    </w:div>
    <w:div w:id="14457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undupclaimsettlements.com/?PmId=AB33E5D47D11A3ECAF643789E0ECDC9A&amp;utm_source=google&amp;utm_medium=cpc&amp;utm_campaign=2038511902&amp;utm_term=%2Broundup%20%2Blawsuit&amp;utm_content=438087891339&amp;gclid=CjwKCAjw_NX7BRA1EiwA2dpg0j3FdKrdn39_cqrxNgtTF4tvVfOd8ZlLImdm4CeEy7C5DAw7fCSfhxoCOi0QAvD_B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Katherine L</dc:creator>
  <cp:keywords/>
  <dc:description/>
  <cp:lastModifiedBy>Garcia, Katherine L</cp:lastModifiedBy>
  <cp:revision>4</cp:revision>
  <dcterms:created xsi:type="dcterms:W3CDTF">2020-10-02T15:35:00Z</dcterms:created>
  <dcterms:modified xsi:type="dcterms:W3CDTF">2020-10-02T15:57:00Z</dcterms:modified>
</cp:coreProperties>
</file>